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3665" w14:textId="77777777" w:rsidR="00B27E4E" w:rsidRPr="000B53DC" w:rsidRDefault="00B27E4E" w:rsidP="00B27E4E">
      <w:pPr>
        <w:spacing w:line="276" w:lineRule="auto"/>
        <w:ind w:left="5670"/>
        <w:rPr>
          <w:sz w:val="20"/>
          <w:szCs w:val="20"/>
        </w:rPr>
      </w:pPr>
      <w:bookmarkStart w:id="0" w:name="P1361"/>
      <w:bookmarkEnd w:id="0"/>
      <w:r>
        <w:rPr>
          <w:sz w:val="20"/>
          <w:szCs w:val="20"/>
        </w:rPr>
        <w:t>Приложение 2</w:t>
      </w:r>
      <w:r w:rsidRPr="000B53DC">
        <w:rPr>
          <w:sz w:val="20"/>
          <w:szCs w:val="20"/>
        </w:rPr>
        <w:t>5</w:t>
      </w:r>
    </w:p>
    <w:p w14:paraId="408CA612" w14:textId="4041A073" w:rsidR="00B27E4E" w:rsidRPr="00635E0D" w:rsidRDefault="00B27E4E" w:rsidP="00B27E4E">
      <w:pPr>
        <w:spacing w:after="200" w:line="276" w:lineRule="auto"/>
        <w:ind w:left="5670"/>
        <w:rPr>
          <w:sz w:val="20"/>
          <w:szCs w:val="20"/>
        </w:rPr>
      </w:pPr>
      <w:r w:rsidRPr="00635E0D">
        <w:rPr>
          <w:sz w:val="20"/>
          <w:szCs w:val="20"/>
        </w:rPr>
        <w:t>к Положению об учетной политике, утвержденному Распоряжением городской Администрации от ___</w:t>
      </w:r>
      <w:r w:rsidR="00A50B1F">
        <w:rPr>
          <w:sz w:val="20"/>
          <w:szCs w:val="20"/>
        </w:rPr>
        <w:t>02.06.2020</w:t>
      </w:r>
      <w:r w:rsidRPr="00635E0D">
        <w:rPr>
          <w:sz w:val="20"/>
          <w:szCs w:val="20"/>
        </w:rPr>
        <w:t>__________№__</w:t>
      </w:r>
      <w:r w:rsidR="00A50B1F">
        <w:rPr>
          <w:sz w:val="20"/>
          <w:szCs w:val="20"/>
        </w:rPr>
        <w:t>232</w:t>
      </w:r>
      <w:r w:rsidRPr="00635E0D">
        <w:rPr>
          <w:sz w:val="20"/>
          <w:szCs w:val="20"/>
        </w:rPr>
        <w:t>___</w:t>
      </w:r>
    </w:p>
    <w:p w14:paraId="6ECBD13C" w14:textId="77777777" w:rsidR="00B27E4E" w:rsidRDefault="00B27E4E" w:rsidP="00346B63">
      <w:pPr>
        <w:pStyle w:val="ConsPlusNormal"/>
        <w:jc w:val="center"/>
        <w:rPr>
          <w:b/>
        </w:rPr>
      </w:pPr>
    </w:p>
    <w:p w14:paraId="1C26DCB1" w14:textId="77777777" w:rsidR="00346B63" w:rsidRPr="00B27E4E" w:rsidRDefault="00346B63" w:rsidP="00B27E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b/>
          <w:sz w:val="24"/>
          <w:szCs w:val="24"/>
        </w:rPr>
        <w:t>Положение об инвентаризации имущества и обязательств</w:t>
      </w:r>
    </w:p>
    <w:p w14:paraId="19ED2960" w14:textId="77777777" w:rsidR="00346B63" w:rsidRPr="00B27E4E" w:rsidRDefault="00346B63" w:rsidP="000B53DC">
      <w:pPr>
        <w:pStyle w:val="ConsPlusNormal"/>
        <w:spacing w:before="240" w:after="240"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b/>
          <w:sz w:val="24"/>
          <w:szCs w:val="24"/>
        </w:rPr>
        <w:t>1. Организация проведения инвентаризации</w:t>
      </w:r>
    </w:p>
    <w:p w14:paraId="3A590EC2" w14:textId="77777777" w:rsidR="00346B63" w:rsidRPr="00B27E4E" w:rsidRDefault="00346B63" w:rsidP="00B27E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1.1. Целями инвентаризации являются выявление фактического наличия имущества, сопоставление с данными бюджетного учета и проверка полноты отражения обязательств в бюджетном учете.</w:t>
      </w:r>
    </w:p>
    <w:p w14:paraId="0597FBE0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1.2. Настоящее Положение устанавливает случаи, сроки, порядок проведения инвентаризации имущества и обязательств, оформления ее результатов.</w:t>
      </w:r>
    </w:p>
    <w:p w14:paraId="32A67A39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 xml:space="preserve">1.3. Количество инвентаризаций, дата их проведения, перечень имущества и финансовых обязательств, проверяемых при каждой из них, устанавливаются отдельным распоряжением Администрации, кроме случаев, предусмотренных в </w:t>
      </w:r>
      <w:hyperlink r:id="rId4" w:history="1">
        <w:r w:rsidRPr="00B27E4E">
          <w:rPr>
            <w:rFonts w:ascii="Times New Roman" w:hAnsi="Times New Roman" w:cs="Times New Roman"/>
            <w:color w:val="0000FF"/>
            <w:sz w:val="24"/>
            <w:szCs w:val="24"/>
          </w:rPr>
          <w:t>п. 81</w:t>
        </w:r>
      </w:hyperlink>
      <w:r w:rsidRPr="00B27E4E">
        <w:rPr>
          <w:rFonts w:ascii="Times New Roman" w:hAnsi="Times New Roman" w:cs="Times New Roman"/>
          <w:sz w:val="24"/>
          <w:szCs w:val="24"/>
        </w:rPr>
        <w:t xml:space="preserve"> ФСБУ "Концептуальные основы".</w:t>
      </w:r>
    </w:p>
    <w:p w14:paraId="37AB98E0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 xml:space="preserve">1.4.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 Для этого оформляются отдельные </w:t>
      </w:r>
      <w:r w:rsidR="00B647E7">
        <w:rPr>
          <w:rFonts w:ascii="Times New Roman" w:hAnsi="Times New Roman" w:cs="Times New Roman"/>
          <w:sz w:val="24"/>
          <w:szCs w:val="24"/>
        </w:rPr>
        <w:t>Р</w:t>
      </w:r>
      <w:r w:rsidRPr="00B27E4E">
        <w:rPr>
          <w:rFonts w:ascii="Times New Roman" w:hAnsi="Times New Roman" w:cs="Times New Roman"/>
          <w:sz w:val="24"/>
          <w:szCs w:val="24"/>
        </w:rPr>
        <w:t xml:space="preserve">аспоряжения </w:t>
      </w:r>
      <w:r w:rsidR="00B647E7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B27E4E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4D149DBE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1.5. В распоряжении на проведение инвентаризации указываются:</w:t>
      </w:r>
    </w:p>
    <w:p w14:paraId="2AF47018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наименование имущества и обязательств, подлежащих инвентаризации;</w:t>
      </w:r>
    </w:p>
    <w:p w14:paraId="7E7D1C09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даты начала и окончания проведения инвентаризации;</w:t>
      </w:r>
    </w:p>
    <w:p w14:paraId="20A984E0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причина проведения инвентаризации.</w:t>
      </w:r>
    </w:p>
    <w:p w14:paraId="225B45BE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</w:t>
      </w:r>
      <w:r w:rsidR="000B53DC">
        <w:rPr>
          <w:rFonts w:ascii="Times New Roman" w:hAnsi="Times New Roman" w:cs="Times New Roman"/>
          <w:sz w:val="24"/>
          <w:szCs w:val="24"/>
        </w:rPr>
        <w:t>6</w:t>
      </w:r>
      <w:r w:rsidRPr="00B27E4E">
        <w:rPr>
          <w:rFonts w:ascii="Times New Roman" w:hAnsi="Times New Roman" w:cs="Times New Roman"/>
          <w:sz w:val="24"/>
          <w:szCs w:val="24"/>
        </w:rPr>
        <w:t>. Материально 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</w:p>
    <w:p w14:paraId="228F3EA0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 xml:space="preserve"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</w:t>
      </w:r>
      <w:r w:rsidRPr="00B27E4E">
        <w:rPr>
          <w:rFonts w:ascii="Times New Roman" w:hAnsi="Times New Roman" w:cs="Times New Roman"/>
          <w:sz w:val="24"/>
          <w:szCs w:val="24"/>
        </w:rPr>
        <w:lastRenderedPageBreak/>
        <w:t>сданы в управление по бухгалтерскому учету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14:paraId="6C62473B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</w:t>
      </w:r>
      <w:r w:rsidR="000B53DC">
        <w:rPr>
          <w:rFonts w:ascii="Times New Roman" w:hAnsi="Times New Roman" w:cs="Times New Roman"/>
          <w:sz w:val="24"/>
          <w:szCs w:val="24"/>
        </w:rPr>
        <w:t>7</w:t>
      </w:r>
      <w:r w:rsidRPr="00B27E4E">
        <w:rPr>
          <w:rFonts w:ascii="Times New Roman" w:hAnsi="Times New Roman" w:cs="Times New Roman"/>
          <w:sz w:val="24"/>
          <w:szCs w:val="24"/>
        </w:rPr>
        <w:t xml:space="preserve">. Фактическое наличие находящегося в </w:t>
      </w:r>
      <w:r w:rsidR="00B647E7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B27E4E">
        <w:rPr>
          <w:rFonts w:ascii="Times New Roman" w:hAnsi="Times New Roman" w:cs="Times New Roman"/>
          <w:sz w:val="24"/>
          <w:szCs w:val="24"/>
        </w:rPr>
        <w:t xml:space="preserve">Администрации имущества при инвентаризации проверяют путем подсчета, взвешивания, обмера. </w:t>
      </w:r>
    </w:p>
    <w:p w14:paraId="11538ABD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="00346B63" w:rsidRPr="00B27E4E">
        <w:rPr>
          <w:rFonts w:ascii="Times New Roman" w:hAnsi="Times New Roman" w:cs="Times New Roman"/>
          <w:sz w:val="24"/>
          <w:szCs w:val="24"/>
        </w:rPr>
        <w:t>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</w:p>
    <w:p w14:paraId="4CFE2224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="00346B63" w:rsidRPr="00B27E4E">
        <w:rPr>
          <w:rFonts w:ascii="Times New Roman" w:hAnsi="Times New Roman" w:cs="Times New Roman"/>
          <w:sz w:val="24"/>
          <w:szCs w:val="24"/>
        </w:rPr>
        <w:t>. 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в управление по бухгалтерскому учету, а второй остается у материально ответственных лиц.</w:t>
      </w:r>
    </w:p>
    <w:p w14:paraId="4C70A2BB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1.1</w:t>
      </w:r>
      <w:r w:rsidR="000B53DC">
        <w:rPr>
          <w:rFonts w:ascii="Times New Roman" w:hAnsi="Times New Roman" w:cs="Times New Roman"/>
          <w:sz w:val="24"/>
          <w:szCs w:val="24"/>
        </w:rPr>
        <w:t>0</w:t>
      </w:r>
      <w:r w:rsidRPr="00B27E4E">
        <w:rPr>
          <w:rFonts w:ascii="Times New Roman" w:hAnsi="Times New Roman" w:cs="Times New Roman"/>
          <w:sz w:val="24"/>
          <w:szCs w:val="24"/>
        </w:rPr>
        <w:t>. На имущество, которое получено в пользование, находится на ответственном хранении, арендовано, составляются отдельные описи (акты).</w:t>
      </w:r>
    </w:p>
    <w:p w14:paraId="181FD01B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1.1</w:t>
      </w:r>
      <w:r w:rsidR="000B53DC">
        <w:rPr>
          <w:rFonts w:ascii="Times New Roman" w:hAnsi="Times New Roman" w:cs="Times New Roman"/>
          <w:sz w:val="24"/>
          <w:szCs w:val="24"/>
        </w:rPr>
        <w:t>1</w:t>
      </w:r>
      <w:r w:rsidRPr="00B27E4E">
        <w:rPr>
          <w:rFonts w:ascii="Times New Roman" w:hAnsi="Times New Roman" w:cs="Times New Roman"/>
          <w:sz w:val="24"/>
          <w:szCs w:val="24"/>
        </w:rPr>
        <w:t xml:space="preserve">. При инвентаризации имущества казны сведения о фактическом наличии инвентаризируемых объектов учета (реестровые записи об объектах имущества муниципальной казны из Реестра муниципального имущества) записываются комиссией в Инвентаризационные описи (сличительные ведомости) </w:t>
      </w:r>
      <w:hyperlink r:id="rId5" w:history="1">
        <w:r w:rsidRPr="00B27E4E">
          <w:rPr>
            <w:rFonts w:ascii="Times New Roman" w:hAnsi="Times New Roman" w:cs="Times New Roman"/>
            <w:color w:val="0000FF"/>
            <w:sz w:val="24"/>
            <w:szCs w:val="24"/>
          </w:rPr>
          <w:t>(ф. 0504087)</w:t>
        </w:r>
      </w:hyperlink>
      <w:r w:rsidRPr="00B27E4E">
        <w:rPr>
          <w:rFonts w:ascii="Times New Roman" w:hAnsi="Times New Roman" w:cs="Times New Roman"/>
          <w:sz w:val="24"/>
          <w:szCs w:val="24"/>
        </w:rPr>
        <w:t xml:space="preserve"> по нефинансовым активам имущества казны.</w:t>
      </w:r>
    </w:p>
    <w:p w14:paraId="177F4C11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1.1</w:t>
      </w:r>
      <w:r w:rsidR="000B53DC">
        <w:rPr>
          <w:rFonts w:ascii="Times New Roman" w:hAnsi="Times New Roman" w:cs="Times New Roman"/>
          <w:sz w:val="24"/>
          <w:szCs w:val="24"/>
        </w:rPr>
        <w:t>2</w:t>
      </w:r>
      <w:r w:rsidRPr="00B27E4E">
        <w:rPr>
          <w:rFonts w:ascii="Times New Roman" w:hAnsi="Times New Roman" w:cs="Times New Roman"/>
          <w:sz w:val="24"/>
          <w:szCs w:val="24"/>
        </w:rPr>
        <w:t xml:space="preserve">. Причины выявленных расхождений (недостач, излишков) и (или) предложения по их устранению указываются в </w:t>
      </w:r>
      <w:hyperlink r:id="rId6" w:history="1">
        <w:r w:rsidRPr="00B27E4E">
          <w:rPr>
            <w:rFonts w:ascii="Times New Roman" w:hAnsi="Times New Roman" w:cs="Times New Roman"/>
            <w:color w:val="0000FF"/>
            <w:sz w:val="24"/>
            <w:szCs w:val="24"/>
          </w:rPr>
          <w:t>графе 19</w:t>
        </w:r>
      </w:hyperlink>
      <w:r w:rsidRPr="00B27E4E">
        <w:rPr>
          <w:rFonts w:ascii="Times New Roman" w:hAnsi="Times New Roman" w:cs="Times New Roman"/>
          <w:sz w:val="24"/>
          <w:szCs w:val="24"/>
        </w:rPr>
        <w:t xml:space="preserve"> "Примечание" Инвентаризационной описи (сличительной ведомости) (ф. 0504087) по нефинансовым активам имущества казны.</w:t>
      </w:r>
    </w:p>
    <w:p w14:paraId="0995DAC2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1.1</w:t>
      </w:r>
      <w:r w:rsidR="000B53DC">
        <w:rPr>
          <w:rFonts w:ascii="Times New Roman" w:hAnsi="Times New Roman" w:cs="Times New Roman"/>
          <w:sz w:val="24"/>
          <w:szCs w:val="24"/>
        </w:rPr>
        <w:t>3</w:t>
      </w:r>
      <w:r w:rsidRPr="00B27E4E">
        <w:rPr>
          <w:rFonts w:ascii="Times New Roman" w:hAnsi="Times New Roman" w:cs="Times New Roman"/>
          <w:sz w:val="24"/>
          <w:szCs w:val="24"/>
        </w:rPr>
        <w:t xml:space="preserve">. Предложения об урегулировании (устранении) выявленных при инвентаризации расхождений данных реестра муниципального имущества и данных бюджетного учета </w:t>
      </w:r>
      <w:r w:rsidRPr="00B27E4E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представляются на рассмотрение </w:t>
      </w:r>
      <w:r w:rsidR="00E636E3" w:rsidRPr="00B27E4E">
        <w:rPr>
          <w:rFonts w:ascii="Times New Roman" w:hAnsi="Times New Roman" w:cs="Times New Roman"/>
          <w:sz w:val="24"/>
          <w:szCs w:val="24"/>
        </w:rPr>
        <w:t>Г</w:t>
      </w:r>
      <w:r w:rsidRPr="00B27E4E">
        <w:rPr>
          <w:rFonts w:ascii="Times New Roman" w:hAnsi="Times New Roman" w:cs="Times New Roman"/>
          <w:sz w:val="24"/>
          <w:szCs w:val="24"/>
        </w:rPr>
        <w:t xml:space="preserve">лавы </w:t>
      </w:r>
      <w:r w:rsidR="00E636E3" w:rsidRPr="00B27E4E">
        <w:rPr>
          <w:rFonts w:ascii="Times New Roman" w:hAnsi="Times New Roman" w:cs="Times New Roman"/>
          <w:sz w:val="24"/>
          <w:szCs w:val="24"/>
        </w:rPr>
        <w:t>города</w:t>
      </w:r>
      <w:r w:rsidRPr="00B27E4E">
        <w:rPr>
          <w:rFonts w:ascii="Times New Roman" w:hAnsi="Times New Roman" w:cs="Times New Roman"/>
          <w:sz w:val="24"/>
          <w:szCs w:val="24"/>
        </w:rPr>
        <w:t>, принимающему окончательное решение по выявленным фактам расхождений (об уточняющих записях в реестре муниципальной собственности, уточняющих записях в бюджетном учете или иных решениях).</w:t>
      </w:r>
    </w:p>
    <w:p w14:paraId="54F5E8E4" w14:textId="77777777" w:rsidR="00346B63" w:rsidRPr="00B27E4E" w:rsidRDefault="000B53DC" w:rsidP="000B53DC">
      <w:pPr>
        <w:pStyle w:val="ConsPlusNormal"/>
        <w:spacing w:before="240" w:after="240"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46B63" w:rsidRPr="00B27E4E">
        <w:rPr>
          <w:rFonts w:ascii="Times New Roman" w:hAnsi="Times New Roman" w:cs="Times New Roman"/>
          <w:b/>
          <w:sz w:val="24"/>
          <w:szCs w:val="24"/>
        </w:rPr>
        <w:t>. Имущество и обязательства, подлежащие инвентаризации</w:t>
      </w:r>
    </w:p>
    <w:p w14:paraId="78F4574E" w14:textId="77777777" w:rsidR="00346B63" w:rsidRPr="00B27E4E" w:rsidRDefault="000B53DC" w:rsidP="00B27E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46B63" w:rsidRPr="00B27E4E">
        <w:rPr>
          <w:rFonts w:ascii="Times New Roman" w:hAnsi="Times New Roman" w:cs="Times New Roman"/>
          <w:sz w:val="24"/>
          <w:szCs w:val="24"/>
        </w:rPr>
        <w:t xml:space="preserve">.1. Инвентаризации подлежит все имущество </w:t>
      </w:r>
      <w:r w:rsidR="00B647E7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346B63" w:rsidRPr="00B27E4E">
        <w:rPr>
          <w:rFonts w:ascii="Times New Roman" w:hAnsi="Times New Roman" w:cs="Times New Roman"/>
          <w:sz w:val="24"/>
          <w:szCs w:val="24"/>
        </w:rPr>
        <w:t>Администрации независимо от его местонахождения, а также все виды обязательств, в том числе:</w:t>
      </w:r>
    </w:p>
    <w:p w14:paraId="50C63B6E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имущество и обязательства, учтенные на балансовых счетах;</w:t>
      </w:r>
    </w:p>
    <w:p w14:paraId="5FE2BA9C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имущество, учтенное на забалансовых счетах;</w:t>
      </w:r>
    </w:p>
    <w:p w14:paraId="181DCFBC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другое имущество и обязательства в соответствии с распоряжением об инвентаризации.</w:t>
      </w:r>
    </w:p>
    <w:p w14:paraId="4AB729B3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 xml:space="preserve">Фактически находящееся в </w:t>
      </w:r>
      <w:r w:rsidR="00B647E7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B27E4E">
        <w:rPr>
          <w:rFonts w:ascii="Times New Roman" w:hAnsi="Times New Roman" w:cs="Times New Roman"/>
          <w:sz w:val="24"/>
          <w:szCs w:val="24"/>
        </w:rPr>
        <w:t>Администрации имущество, не учтенное по каким-либо причинам, подлежит принятию к бюджетному учету.</w:t>
      </w:r>
    </w:p>
    <w:p w14:paraId="6FC7A006" w14:textId="77777777" w:rsidR="00346B63" w:rsidRPr="00B27E4E" w:rsidRDefault="000B53DC" w:rsidP="000B53DC">
      <w:pPr>
        <w:pStyle w:val="ConsPlusNormal"/>
        <w:spacing w:before="240" w:after="240"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b/>
          <w:sz w:val="24"/>
          <w:szCs w:val="24"/>
        </w:rPr>
        <w:t>. Оформление результатов инвентаризации</w:t>
      </w:r>
    </w:p>
    <w:p w14:paraId="58530AE0" w14:textId="77777777" w:rsidR="00346B63" w:rsidRPr="00B27E4E" w:rsidRDefault="00346B63" w:rsidP="000B53DC">
      <w:pPr>
        <w:pStyle w:val="ConsPlusNormal"/>
        <w:spacing w:before="240" w:after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b/>
          <w:sz w:val="24"/>
          <w:szCs w:val="24"/>
        </w:rPr>
        <w:t>и регулирование выявленных расхождений</w:t>
      </w:r>
    </w:p>
    <w:p w14:paraId="04D52798" w14:textId="77777777" w:rsidR="00346B63" w:rsidRPr="00B27E4E" w:rsidRDefault="000B53DC" w:rsidP="00B27E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 xml:space="preserve">.1. 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бюджетного учета, отдел учета и отчетности составляет Ведомости расхождений по результатам инвентаризации </w:t>
      </w:r>
      <w:hyperlink r:id="rId7" w:history="1">
        <w:r w:rsidR="00346B63" w:rsidRPr="00B27E4E">
          <w:rPr>
            <w:rFonts w:ascii="Times New Roman" w:hAnsi="Times New Roman" w:cs="Times New Roman"/>
            <w:color w:val="0000FF"/>
            <w:sz w:val="24"/>
            <w:szCs w:val="24"/>
          </w:rPr>
          <w:t>(ф. 0504092)</w:t>
        </w:r>
      </w:hyperlink>
      <w:r w:rsidR="00346B63" w:rsidRPr="00B27E4E">
        <w:rPr>
          <w:rFonts w:ascii="Times New Roman" w:hAnsi="Times New Roman" w:cs="Times New Roman"/>
          <w:sz w:val="24"/>
          <w:szCs w:val="24"/>
        </w:rPr>
        <w:t>. В них фиксируются установленные расхождения с данными бюджетного учета: недостачи и излишки по каждому объекту учета в количественном и стоимостном выражении. На ценности, не принадлежащие Администрации на праве оперативного управления, но числящиеся в бюджетном учете на забалансовых счетах, составляется отдельная ведомость.</w:t>
      </w:r>
    </w:p>
    <w:p w14:paraId="005C9B22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>.2. Оформленные ведомости подписываются начальником управления по бухгалтерскому учету и исполнителем и передаются председателю инвентаризационной комиссии.</w:t>
      </w:r>
    </w:p>
    <w:p w14:paraId="7BB82191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 xml:space="preserve">.3. По всем недостачам и излишкам, пересортице инвентаризационная комиссия получает письменные объяснения материально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</w:t>
      </w:r>
      <w:r w:rsidR="00346B63" w:rsidRPr="00B27E4E">
        <w:rPr>
          <w:rFonts w:ascii="Times New Roman" w:hAnsi="Times New Roman" w:cs="Times New Roman"/>
          <w:sz w:val="24"/>
          <w:szCs w:val="24"/>
        </w:rPr>
        <w:lastRenderedPageBreak/>
        <w:t>выявленных отклонений от данных бюджетного учета.</w:t>
      </w:r>
    </w:p>
    <w:p w14:paraId="61ECBD0C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>.4. По результатам инвентаризации председатель инвентаризационной комиссии готовит для Главы города предложения:</w:t>
      </w:r>
    </w:p>
    <w:p w14:paraId="521D69DF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по отнесению недостач имущества, а также имущества, пришедшего в негодность, за счет виновных лиц либо по списанию;</w:t>
      </w:r>
    </w:p>
    <w:p w14:paraId="4D737B29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оприходованию излишков;</w:t>
      </w:r>
    </w:p>
    <w:p w14:paraId="6248A3FE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списанию невостребованной кредиторской задолженности;</w:t>
      </w:r>
    </w:p>
    <w:p w14:paraId="17C827C9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оптимизации приема, хранения и отпуска материальных ценностей;</w:t>
      </w:r>
    </w:p>
    <w:p w14:paraId="74AAFBB2" w14:textId="77777777" w:rsidR="00346B63" w:rsidRPr="00B27E4E" w:rsidRDefault="00346B63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E4E">
        <w:rPr>
          <w:rFonts w:ascii="Times New Roman" w:hAnsi="Times New Roman" w:cs="Times New Roman"/>
          <w:sz w:val="24"/>
          <w:szCs w:val="24"/>
        </w:rPr>
        <w:t>- иные предложения.</w:t>
      </w:r>
    </w:p>
    <w:p w14:paraId="5E86C5E9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 xml:space="preserve">.5. На основании инвентаризационных описей комиссия составляет Акт о результатах инвентаризации </w:t>
      </w:r>
      <w:hyperlink r:id="rId8" w:history="1">
        <w:r w:rsidR="00346B63" w:rsidRPr="00B27E4E">
          <w:rPr>
            <w:rFonts w:ascii="Times New Roman" w:hAnsi="Times New Roman" w:cs="Times New Roman"/>
            <w:color w:val="0000FF"/>
            <w:sz w:val="24"/>
            <w:szCs w:val="24"/>
          </w:rPr>
          <w:t>(ф. 0504835)</w:t>
        </w:r>
      </w:hyperlink>
      <w:r w:rsidR="00346B63" w:rsidRPr="00B27E4E">
        <w:rPr>
          <w:rFonts w:ascii="Times New Roman" w:hAnsi="Times New Roman" w:cs="Times New Roman"/>
          <w:sz w:val="24"/>
          <w:szCs w:val="24"/>
        </w:rPr>
        <w:t xml:space="preserve">. При выявлении по результатам инвентаризации расхождений к Акту прилагается Ведомость расхождений по результатам инвентаризации </w:t>
      </w:r>
      <w:hyperlink r:id="rId9" w:history="1">
        <w:r w:rsidR="00346B63" w:rsidRPr="00B27E4E">
          <w:rPr>
            <w:rFonts w:ascii="Times New Roman" w:hAnsi="Times New Roman" w:cs="Times New Roman"/>
            <w:color w:val="0000FF"/>
            <w:sz w:val="24"/>
            <w:szCs w:val="24"/>
          </w:rPr>
          <w:t>(ф. 0504092)</w:t>
        </w:r>
      </w:hyperlink>
      <w:r w:rsidR="00346B63" w:rsidRPr="00B27E4E">
        <w:rPr>
          <w:rFonts w:ascii="Times New Roman" w:hAnsi="Times New Roman" w:cs="Times New Roman"/>
          <w:sz w:val="24"/>
          <w:szCs w:val="24"/>
        </w:rPr>
        <w:t>.</w:t>
      </w:r>
    </w:p>
    <w:p w14:paraId="73636B5C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 xml:space="preserve">.6. По результатам инвентаризации </w:t>
      </w:r>
      <w:r w:rsidR="00B647E7">
        <w:rPr>
          <w:rFonts w:ascii="Times New Roman" w:hAnsi="Times New Roman" w:cs="Times New Roman"/>
          <w:sz w:val="24"/>
          <w:szCs w:val="24"/>
        </w:rPr>
        <w:t xml:space="preserve">городская </w:t>
      </w:r>
      <w:r w:rsidR="00346B63" w:rsidRPr="00B27E4E">
        <w:rPr>
          <w:rFonts w:ascii="Times New Roman" w:hAnsi="Times New Roman" w:cs="Times New Roman"/>
          <w:sz w:val="24"/>
          <w:szCs w:val="24"/>
        </w:rPr>
        <w:t>Администрации издает распоряжение.</w:t>
      </w:r>
    </w:p>
    <w:p w14:paraId="481AA1F5" w14:textId="77777777" w:rsidR="00346B63" w:rsidRPr="00B27E4E" w:rsidRDefault="000B53DC" w:rsidP="00B27E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46B63" w:rsidRPr="00B27E4E">
        <w:rPr>
          <w:rFonts w:ascii="Times New Roman" w:hAnsi="Times New Roman" w:cs="Times New Roman"/>
          <w:sz w:val="24"/>
          <w:szCs w:val="24"/>
        </w:rPr>
        <w:t>.7. Результаты проведения инвентаризации отражаются в бюджетном учете и отчетности того отчетного периода, к которому относится дата, по состоянию на которую проводилась инвентаризация.</w:t>
      </w:r>
    </w:p>
    <w:p w14:paraId="40C3FF75" w14:textId="77777777" w:rsidR="00346B63" w:rsidRPr="00B27E4E" w:rsidRDefault="00B647E7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A2C01F9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47876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9E19E3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3FD32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537F0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FC4AF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8946E3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716016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FFBDD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E3F40" w14:textId="77777777" w:rsidR="00346B63" w:rsidRPr="00B27E4E" w:rsidRDefault="00346B63" w:rsidP="00B27E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FD5EA8" w14:textId="77777777" w:rsidR="00153782" w:rsidRPr="00B27E4E" w:rsidRDefault="00153782" w:rsidP="00B27E4E">
      <w:pPr>
        <w:spacing w:line="360" w:lineRule="auto"/>
      </w:pPr>
    </w:p>
    <w:sectPr w:rsidR="00153782" w:rsidRPr="00B27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B63"/>
    <w:rsid w:val="00090099"/>
    <w:rsid w:val="000B53DC"/>
    <w:rsid w:val="000C0FC7"/>
    <w:rsid w:val="001145AB"/>
    <w:rsid w:val="00124F1A"/>
    <w:rsid w:val="00153782"/>
    <w:rsid w:val="00207E0D"/>
    <w:rsid w:val="002108F8"/>
    <w:rsid w:val="002810E6"/>
    <w:rsid w:val="00291AB0"/>
    <w:rsid w:val="002B327E"/>
    <w:rsid w:val="00346B63"/>
    <w:rsid w:val="00355D87"/>
    <w:rsid w:val="00364230"/>
    <w:rsid w:val="003F691E"/>
    <w:rsid w:val="003F6C1C"/>
    <w:rsid w:val="00441826"/>
    <w:rsid w:val="00495CAD"/>
    <w:rsid w:val="004B6903"/>
    <w:rsid w:val="006F41BA"/>
    <w:rsid w:val="00707B1D"/>
    <w:rsid w:val="00723461"/>
    <w:rsid w:val="007552A5"/>
    <w:rsid w:val="00764D49"/>
    <w:rsid w:val="0078213D"/>
    <w:rsid w:val="007B3E47"/>
    <w:rsid w:val="0083734E"/>
    <w:rsid w:val="00890C13"/>
    <w:rsid w:val="009D45A4"/>
    <w:rsid w:val="009E5B9A"/>
    <w:rsid w:val="009F0B2A"/>
    <w:rsid w:val="00A030E1"/>
    <w:rsid w:val="00A50B1F"/>
    <w:rsid w:val="00A631F3"/>
    <w:rsid w:val="00B012EE"/>
    <w:rsid w:val="00B27E4E"/>
    <w:rsid w:val="00B647E7"/>
    <w:rsid w:val="00BD48FD"/>
    <w:rsid w:val="00C940A4"/>
    <w:rsid w:val="00CF230D"/>
    <w:rsid w:val="00D0625C"/>
    <w:rsid w:val="00D121A8"/>
    <w:rsid w:val="00D23E83"/>
    <w:rsid w:val="00D33039"/>
    <w:rsid w:val="00D76FC4"/>
    <w:rsid w:val="00D82394"/>
    <w:rsid w:val="00D84962"/>
    <w:rsid w:val="00D84AC4"/>
    <w:rsid w:val="00DF2AA9"/>
    <w:rsid w:val="00DF6997"/>
    <w:rsid w:val="00E636E3"/>
    <w:rsid w:val="00E92C31"/>
    <w:rsid w:val="00EA086B"/>
    <w:rsid w:val="00EE7104"/>
    <w:rsid w:val="00E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E085"/>
  <w15:chartTrackingRefBased/>
  <w15:docId w15:val="{5A8F403F-0A13-4CCF-9FBA-F65C2A5A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6B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53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5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C4D9D0975F6ED28A9932C8C5BB5FA31A426867F31EA8CA226EE28056720363DD631285511E6035kFn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C4D9D0975F6ED28A9932C8C5BB5FA31A426867F31EA8CA226EE28056720363DD63128Dk5n4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C4D9D0975F6ED28A9932C8C5BB5FA31A426867F31EA8CA226EE28056720363DD63128Ck5n9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FC4D9D0975F6ED28A9932C8C5BB5FA31A426867F31EA8CA226EE28056720363DD631285k5n1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FC4D9D0975F6ED28A9932C8C5BB5FA31A4B6B62F41AA8CA226EE28056720363DD631285511C613DkFn8I" TargetMode="External"/><Relationship Id="rId9" Type="http://schemas.openxmlformats.org/officeDocument/2006/relationships/hyperlink" Target="consultantplus://offline/ref=1FC4D9D0975F6ED28A9932C8C5BB5FA31A426867F31EA8CA226EE28056720363DD63128Dk5n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6</cp:revision>
  <cp:lastPrinted>2018-12-26T05:40:00Z</cp:lastPrinted>
  <dcterms:created xsi:type="dcterms:W3CDTF">2018-12-20T07:26:00Z</dcterms:created>
  <dcterms:modified xsi:type="dcterms:W3CDTF">2021-10-14T00:27:00Z</dcterms:modified>
</cp:coreProperties>
</file>